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62E" w:rsidRDefault="000B0869">
      <w:pPr>
        <w:rPr>
          <w:sz w:val="36"/>
          <w:lang w:val="en-US"/>
        </w:rPr>
      </w:pPr>
      <w:r w:rsidRPr="000B0869">
        <w:rPr>
          <w:i/>
          <w:sz w:val="36"/>
          <w:lang w:val="en-US"/>
        </w:rPr>
        <w:t xml:space="preserve">Animal Farm, </w:t>
      </w:r>
      <w:r w:rsidRPr="000B0869">
        <w:rPr>
          <w:sz w:val="36"/>
          <w:lang w:val="en-US"/>
        </w:rPr>
        <w:t>George Orwell</w:t>
      </w:r>
    </w:p>
    <w:p w:rsidR="000B0869" w:rsidRDefault="000B0869">
      <w:pPr>
        <w:rPr>
          <w:sz w:val="28"/>
          <w:lang w:val="en-US"/>
        </w:rPr>
      </w:pPr>
      <w:r>
        <w:rPr>
          <w:sz w:val="28"/>
          <w:lang w:val="en-US"/>
        </w:rPr>
        <w:t xml:space="preserve">As we work through </w:t>
      </w:r>
      <w:r>
        <w:rPr>
          <w:i/>
          <w:sz w:val="28"/>
          <w:lang w:val="en-US"/>
        </w:rPr>
        <w:t>Animal Farm</w:t>
      </w:r>
      <w:r>
        <w:rPr>
          <w:sz w:val="28"/>
          <w:lang w:val="en-US"/>
        </w:rPr>
        <w:t>, take note of the different characters and how they are described. How do they act? Are there connotations between the animal they are and the character traits they are assigned?</w:t>
      </w:r>
    </w:p>
    <w:p w:rsidR="000B0869" w:rsidRDefault="000B0869">
      <w:pPr>
        <w:rPr>
          <w:sz w:val="28"/>
          <w:lang w:val="en-US"/>
        </w:rPr>
      </w:pPr>
      <w:r>
        <w:rPr>
          <w:sz w:val="28"/>
          <w:lang w:val="en-US"/>
        </w:rPr>
        <w:t xml:space="preserve">To show the allegorical nature of </w:t>
      </w:r>
      <w:r>
        <w:rPr>
          <w:i/>
          <w:sz w:val="28"/>
          <w:lang w:val="en-US"/>
        </w:rPr>
        <w:t>Animal Farm</w:t>
      </w:r>
      <w:r>
        <w:rPr>
          <w:sz w:val="28"/>
          <w:lang w:val="en-US"/>
        </w:rPr>
        <w:t>, reference will be made to a variety of historical figures and events, notably around the Russian Revolution and the formation of the Union of Soviet Socialist Republics (USSR or Soviet Union). At times you will need to research, other times you will be told.</w:t>
      </w:r>
    </w:p>
    <w:p w:rsidR="000B0869" w:rsidRPr="000B0869" w:rsidRDefault="000B0869">
      <w:pPr>
        <w:rPr>
          <w:sz w:val="28"/>
          <w:lang w:val="en-US"/>
        </w:rPr>
      </w:pPr>
      <w:bookmarkStart w:id="0" w:name="_GoBack"/>
      <w:bookmarkEnd w:id="0"/>
    </w:p>
    <w:tbl>
      <w:tblPr>
        <w:tblStyle w:val="TableGrid"/>
        <w:tblW w:w="0" w:type="auto"/>
        <w:tblLook w:val="04A0" w:firstRow="1" w:lastRow="0" w:firstColumn="1" w:lastColumn="0" w:noHBand="0" w:noVBand="1"/>
      </w:tblPr>
      <w:tblGrid>
        <w:gridCol w:w="2263"/>
        <w:gridCol w:w="3747"/>
        <w:gridCol w:w="2349"/>
        <w:gridCol w:w="3663"/>
      </w:tblGrid>
      <w:tr w:rsidR="000B0869" w:rsidTr="000B0869">
        <w:tc>
          <w:tcPr>
            <w:tcW w:w="2263" w:type="dxa"/>
          </w:tcPr>
          <w:p w:rsidR="000B0869" w:rsidRDefault="000B0869">
            <w:pPr>
              <w:rPr>
                <w:sz w:val="24"/>
                <w:lang w:val="en-US"/>
              </w:rPr>
            </w:pPr>
            <w:r>
              <w:rPr>
                <w:sz w:val="24"/>
                <w:lang w:val="en-US"/>
              </w:rPr>
              <w:t>Character</w:t>
            </w:r>
          </w:p>
        </w:tc>
        <w:tc>
          <w:tcPr>
            <w:tcW w:w="3747" w:type="dxa"/>
          </w:tcPr>
          <w:p w:rsidR="000B0869" w:rsidRDefault="000B0869">
            <w:pPr>
              <w:rPr>
                <w:sz w:val="24"/>
                <w:lang w:val="en-US"/>
              </w:rPr>
            </w:pPr>
            <w:r>
              <w:rPr>
                <w:sz w:val="24"/>
                <w:lang w:val="en-US"/>
              </w:rPr>
              <w:t>Description</w:t>
            </w:r>
          </w:p>
        </w:tc>
        <w:tc>
          <w:tcPr>
            <w:tcW w:w="2349" w:type="dxa"/>
          </w:tcPr>
          <w:p w:rsidR="000B0869" w:rsidRDefault="000B0869">
            <w:pPr>
              <w:rPr>
                <w:sz w:val="24"/>
                <w:lang w:val="en-US"/>
              </w:rPr>
            </w:pPr>
            <w:r>
              <w:rPr>
                <w:sz w:val="24"/>
                <w:lang w:val="en-US"/>
              </w:rPr>
              <w:t>Historical Character</w:t>
            </w:r>
          </w:p>
        </w:tc>
        <w:tc>
          <w:tcPr>
            <w:tcW w:w="3663" w:type="dxa"/>
          </w:tcPr>
          <w:p w:rsidR="000B0869" w:rsidRDefault="000B0869">
            <w:pPr>
              <w:rPr>
                <w:sz w:val="24"/>
                <w:lang w:val="en-US"/>
              </w:rPr>
            </w:pPr>
            <w:r>
              <w:rPr>
                <w:sz w:val="24"/>
                <w:lang w:val="en-US"/>
              </w:rPr>
              <w:t>Historical Event/s</w:t>
            </w: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r w:rsidR="000B0869" w:rsidTr="000B0869">
        <w:tc>
          <w:tcPr>
            <w:tcW w:w="2263" w:type="dxa"/>
          </w:tcPr>
          <w:p w:rsidR="000B0869" w:rsidRDefault="000B0869">
            <w:pPr>
              <w:rPr>
                <w:sz w:val="24"/>
                <w:lang w:val="en-US"/>
              </w:rPr>
            </w:pPr>
          </w:p>
        </w:tc>
        <w:tc>
          <w:tcPr>
            <w:tcW w:w="3747" w:type="dxa"/>
          </w:tcPr>
          <w:p w:rsidR="000B0869" w:rsidRDefault="000B0869">
            <w:pPr>
              <w:rPr>
                <w:sz w:val="24"/>
                <w:lang w:val="en-US"/>
              </w:rPr>
            </w:pPr>
          </w:p>
        </w:tc>
        <w:tc>
          <w:tcPr>
            <w:tcW w:w="2349" w:type="dxa"/>
          </w:tcPr>
          <w:p w:rsidR="000B0869" w:rsidRDefault="000B0869">
            <w:pPr>
              <w:rPr>
                <w:sz w:val="24"/>
                <w:lang w:val="en-US"/>
              </w:rPr>
            </w:pPr>
          </w:p>
        </w:tc>
        <w:tc>
          <w:tcPr>
            <w:tcW w:w="3663" w:type="dxa"/>
          </w:tcPr>
          <w:p w:rsidR="000B0869" w:rsidRDefault="000B0869">
            <w:pPr>
              <w:rPr>
                <w:sz w:val="24"/>
                <w:lang w:val="en-US"/>
              </w:rPr>
            </w:pPr>
          </w:p>
        </w:tc>
      </w:tr>
    </w:tbl>
    <w:p w:rsidR="000B0869" w:rsidRPr="000B0869" w:rsidRDefault="000B0869">
      <w:pPr>
        <w:rPr>
          <w:sz w:val="24"/>
          <w:lang w:val="en-US"/>
        </w:rPr>
      </w:pPr>
    </w:p>
    <w:sectPr w:rsidR="000B0869" w:rsidRPr="000B0869" w:rsidSect="000B086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869"/>
    <w:rsid w:val="000B0869"/>
    <w:rsid w:val="002566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37A648-D5B8-449E-AA8B-9D075134A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8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95</Words>
  <Characters>548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Immanuel College</Company>
  <LinksUpToDate>false</LinksUpToDate>
  <CharactersWithSpaces>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Brendan Toohey</dc:creator>
  <cp:keywords/>
  <dc:description/>
  <cp:lastModifiedBy>Brendan Toohey</cp:lastModifiedBy>
  <cp:revision>1</cp:revision>
  <dcterms:created xsi:type="dcterms:W3CDTF">2016-02-29T21:49:00Z</dcterms:created>
  <dcterms:modified xsi:type="dcterms:W3CDTF">2016-02-29T21:55:00Z</dcterms:modified>
</cp:coreProperties>
</file>